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A0" w:rsidRPr="002B5B38" w:rsidRDefault="00460CA0" w:rsidP="00460CA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B5B38">
        <w:rPr>
          <w:rFonts w:ascii="Times New Roman" w:eastAsia="Calibri" w:hAnsi="Times New Roman" w:cs="Times New Roman"/>
          <w:b/>
          <w:sz w:val="20"/>
          <w:szCs w:val="20"/>
        </w:rPr>
        <w:t>Условия гарантии: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Гарантийный срок на оборудование, установленное ООО НПП «Согласие», предоставляется до 10 лет. Ремонт во время гарантии (замена деталей ГБО вышедших из строя за время гарантии) не продлевает её срок.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В случае нарушения владельцем ГБО правил эксплуатации, устранение неисправностей производится за его счёт.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Владелец обязан представлять автомобиль в ООО НПП «Согласие» для устранения неисправностей ГБО сразу по мере их возникновения. Все побочные дефекты, возникшие при эксплуатации автомобиля с неисправностями, устраняются за счёт владельца.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Заказчик вправе предъявить требования по гарантии, связанные с качеством материалов или монтажа элементов в течение гарантийного периода.</w:t>
      </w:r>
    </w:p>
    <w:p w:rsidR="00460CA0" w:rsidRPr="002B5B38" w:rsidRDefault="00460CA0" w:rsidP="00460CA0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B5B38">
        <w:rPr>
          <w:rFonts w:ascii="Times New Roman" w:eastAsia="Calibri" w:hAnsi="Times New Roman" w:cs="Times New Roman"/>
          <w:b/>
          <w:sz w:val="20"/>
          <w:szCs w:val="20"/>
        </w:rPr>
        <w:t>Для правильной эксплуатации оборудования необходимо: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Поддерживать нормальный уровень охлаждающей жидкости в системе охлаждения двигателя.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Заменять воздушный фильтр не реже одного раза за 10 тыс. км пробега.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 Заменять фильтр тонкой очистки газовой смеси не реже 10 тыс. км пробега.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Заменять фильтр грубой очистки газовой смеси не реже 30 тыс. км пробега.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Заводить холодный двигатель на бензине.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При появлении неполадок в работе газобаллонного оборудования следует перекрыть подачу газа запорным клапаном на баллоне и осуществить переход на жидкое топливо (бензин).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Повышенное внимание следует уделять бензиновой системе питания. Гарантия не предусматривает ответственность за неполадки, вызванные плохой работой бензиновой системы питания.</w:t>
      </w:r>
    </w:p>
    <w:p w:rsidR="00460CA0" w:rsidRPr="002B5B38" w:rsidRDefault="00460CA0" w:rsidP="00460CA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B5B38">
        <w:rPr>
          <w:rFonts w:ascii="Times New Roman" w:eastAsia="Calibri" w:hAnsi="Times New Roman" w:cs="Times New Roman"/>
          <w:b/>
          <w:sz w:val="20"/>
          <w:szCs w:val="20"/>
        </w:rPr>
        <w:t>1.1. Предмет гарантии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В качестве предмета гарантийных обязательств межд</w:t>
      </w:r>
      <w:proofErr w:type="gramStart"/>
      <w:r w:rsidRPr="002B5B38">
        <w:rPr>
          <w:rFonts w:ascii="Times New Roman" w:eastAsia="Calibri" w:hAnsi="Times New Roman" w:cs="Times New Roman"/>
          <w:sz w:val="20"/>
          <w:szCs w:val="20"/>
        </w:rPr>
        <w:t>у ООО</w:t>
      </w:r>
      <w:proofErr w:type="gramEnd"/>
      <w:r w:rsidRPr="002B5B38">
        <w:rPr>
          <w:rFonts w:ascii="Times New Roman" w:eastAsia="Calibri" w:hAnsi="Times New Roman" w:cs="Times New Roman"/>
          <w:sz w:val="20"/>
          <w:szCs w:val="20"/>
        </w:rPr>
        <w:t xml:space="preserve"> НПП «Согласие» и заказчиком выступает перечень комплектующих и комплекс выполняемых работ по установке газобаллонного оборудования:</w:t>
      </w:r>
    </w:p>
    <w:p w:rsidR="00460CA0" w:rsidRPr="002B5B38" w:rsidRDefault="00460CA0" w:rsidP="00460CA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B5B38">
        <w:rPr>
          <w:rFonts w:ascii="Times New Roman" w:eastAsia="Calibri" w:hAnsi="Times New Roman" w:cs="Times New Roman"/>
          <w:b/>
          <w:sz w:val="20"/>
          <w:szCs w:val="20"/>
        </w:rPr>
        <w:t>Комплектующие:</w:t>
      </w:r>
    </w:p>
    <w:p w:rsidR="00460CA0" w:rsidRPr="002B5B38" w:rsidRDefault="00460CA0" w:rsidP="00460CA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 w:rsidRPr="002B5B38">
        <w:rPr>
          <w:rFonts w:ascii="Times New Roman" w:eastAsia="Calibri" w:hAnsi="Times New Roman" w:cs="Times New Roman"/>
          <w:sz w:val="20"/>
          <w:szCs w:val="20"/>
        </w:rPr>
        <w:t>Мультиклапан</w:t>
      </w:r>
      <w:proofErr w:type="spellEnd"/>
      <w:r w:rsidRPr="002B5B38">
        <w:rPr>
          <w:rFonts w:ascii="Times New Roman" w:eastAsia="Calibri" w:hAnsi="Times New Roman" w:cs="Times New Roman"/>
          <w:sz w:val="20"/>
          <w:szCs w:val="20"/>
        </w:rPr>
        <w:t>, Трубопровод высокого давления, Газовый электромагнитный клапан, Бензиновый электромагнитный клапан,  Редуктор,  Переключатель вида топлива, Блок газовых форсунок, Электронный газовый блок управления, Соединительные элементы</w:t>
      </w:r>
    </w:p>
    <w:p w:rsidR="00460CA0" w:rsidRPr="002B5B38" w:rsidRDefault="00460CA0" w:rsidP="00460CA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B5B38">
        <w:rPr>
          <w:rFonts w:ascii="Times New Roman" w:eastAsia="Calibri" w:hAnsi="Times New Roman" w:cs="Times New Roman"/>
          <w:b/>
          <w:sz w:val="20"/>
          <w:szCs w:val="20"/>
        </w:rPr>
        <w:t>Комплексы работ:</w:t>
      </w:r>
    </w:p>
    <w:p w:rsidR="00460CA0" w:rsidRPr="002B5B38" w:rsidRDefault="00460CA0" w:rsidP="00460CA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Комплекс монтажных работ по установке газобаллонного оборудования,</w:t>
      </w:r>
    </w:p>
    <w:p w:rsidR="00460CA0" w:rsidRPr="002B5B38" w:rsidRDefault="00460CA0" w:rsidP="00460CA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Комплекс работ по настройке и калибровке газобаллонного оборудования.</w:t>
      </w:r>
    </w:p>
    <w:p w:rsidR="00460CA0" w:rsidRPr="002B5B38" w:rsidRDefault="00460CA0" w:rsidP="00460CA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B5B38">
        <w:rPr>
          <w:rFonts w:ascii="Times New Roman" w:eastAsia="Calibri" w:hAnsi="Times New Roman" w:cs="Times New Roman"/>
          <w:b/>
          <w:sz w:val="20"/>
          <w:szCs w:val="20"/>
        </w:rPr>
        <w:t xml:space="preserve">1.2. Гарантия на </w:t>
      </w:r>
      <w:proofErr w:type="gramStart"/>
      <w:r w:rsidRPr="002B5B38">
        <w:rPr>
          <w:rFonts w:ascii="Times New Roman" w:eastAsia="Calibri" w:hAnsi="Times New Roman" w:cs="Times New Roman"/>
          <w:b/>
          <w:sz w:val="20"/>
          <w:szCs w:val="20"/>
        </w:rPr>
        <w:t>отдельные</w:t>
      </w:r>
      <w:proofErr w:type="gramEnd"/>
      <w:r w:rsidRPr="002B5B38">
        <w:rPr>
          <w:rFonts w:ascii="Times New Roman" w:eastAsia="Calibri" w:hAnsi="Times New Roman" w:cs="Times New Roman"/>
          <w:b/>
          <w:sz w:val="20"/>
          <w:szCs w:val="20"/>
        </w:rPr>
        <w:t xml:space="preserve"> комплектующие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Гарантия на отдельные комплектующие газобаллонного оборудования, перечисленные ниже, не предоставляется, ввиду характера временного использования данных элементов.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Фильтр тонкой очистки газа,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Фильтр грубой очистки газа.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B5B38">
        <w:rPr>
          <w:rFonts w:ascii="Times New Roman" w:eastAsia="Calibri" w:hAnsi="Times New Roman" w:cs="Times New Roman"/>
          <w:b/>
          <w:sz w:val="20"/>
          <w:szCs w:val="20"/>
        </w:rPr>
        <w:t>1.3. В бесплатном гарантийном обслуживании может быть отказано в следующих случаях: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Наличия следов вскрытия на внешних и внутренних поверхностях оборудования.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Изделия с наличием следов самостоятельного ремонта,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 xml:space="preserve"> - При механических повреждениях оборудования;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 xml:space="preserve">-Обнаружение грязи или воды в газовом клапане, редукторе, электронном блоке управления, форсунках. 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Устранение неисправностей, вызванных заправкой некачественным газом.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 xml:space="preserve">- Естественный износ из гарантийных обязательств исключается. </w:t>
      </w:r>
      <w:r w:rsidRPr="002B5B38">
        <w:rPr>
          <w:rFonts w:ascii="Times New Roman" w:eastAsia="Calibri" w:hAnsi="Times New Roman" w:cs="Times New Roman"/>
          <w:i/>
          <w:sz w:val="20"/>
          <w:szCs w:val="20"/>
        </w:rPr>
        <w:t xml:space="preserve">(Нормальный износ любых деталей, </w:t>
      </w:r>
      <w:proofErr w:type="spellStart"/>
      <w:r w:rsidRPr="002B5B38">
        <w:rPr>
          <w:rFonts w:ascii="Times New Roman" w:eastAsia="Calibri" w:hAnsi="Times New Roman" w:cs="Times New Roman"/>
          <w:i/>
          <w:sz w:val="20"/>
          <w:szCs w:val="20"/>
        </w:rPr>
        <w:t>резин</w:t>
      </w:r>
      <w:proofErr w:type="gramStart"/>
      <w:r w:rsidRPr="002B5B38">
        <w:rPr>
          <w:rFonts w:ascii="Times New Roman" w:eastAsia="Calibri" w:hAnsi="Times New Roman" w:cs="Times New Roman"/>
          <w:i/>
          <w:sz w:val="20"/>
          <w:szCs w:val="20"/>
        </w:rPr>
        <w:t>о</w:t>
      </w:r>
      <w:proofErr w:type="spellEnd"/>
      <w:r w:rsidRPr="002B5B38">
        <w:rPr>
          <w:rFonts w:ascii="Times New Roman" w:eastAsia="Calibri" w:hAnsi="Times New Roman" w:cs="Times New Roman"/>
          <w:i/>
          <w:sz w:val="20"/>
          <w:szCs w:val="20"/>
        </w:rPr>
        <w:t>-</w:t>
      </w:r>
      <w:proofErr w:type="gramEnd"/>
      <w:r w:rsidRPr="002B5B38">
        <w:rPr>
          <w:rFonts w:ascii="Times New Roman" w:eastAsia="Calibri" w:hAnsi="Times New Roman" w:cs="Times New Roman"/>
          <w:i/>
          <w:sz w:val="20"/>
          <w:szCs w:val="20"/>
        </w:rPr>
        <w:t xml:space="preserve"> технических изделий, естественное старение и разрушение покрытия деталей, лакокрасочного слоя, отделки в результате нормального использования и воздействия окружающей среды, включая кислотный дождь, агрессивные вещества из атмосферы, промышленные загрязнения, химикаты, сок растений, камни, соль).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-Если повреждение вызвано умышленными или неосторожными действиями пользователя.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Если повреждение вызвано неправильной эксплуатацией оборудования.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Если помехи в работе газового оборудования вызваны неполадками в других системах автомобиля.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b/>
          <w:sz w:val="20"/>
          <w:szCs w:val="20"/>
        </w:rPr>
        <w:t>1.4. Что не покрывается гарантией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Повреждение газобаллонного оборудования в результате дорожно-транспортного происшествия, неосторожности, пренебрежительного обращения, неправильного использования оборудования, а также модифицирование газобаллонного оборудования или его частей, не одобренное изготовителем.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Расходы, связанные с невозможностью использовать неисправный автомобиль, потерей времени, расходы на топливо, телефонную связь, транспортные расходы, потеря доходов, ущерб деловой активности владельца и другие коммерческие потери.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Не несет ответственности за показатели расхода газового топлива, выходящие за интервалы заявленные производителем газобаллонного оборудования, при неисправностях, связанных с работой бензиновой системы питания двигателя.</w:t>
      </w:r>
    </w:p>
    <w:p w:rsidR="00460CA0" w:rsidRPr="002B5B38" w:rsidRDefault="00460CA0" w:rsidP="00460C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B38">
        <w:rPr>
          <w:rFonts w:ascii="Times New Roman" w:eastAsia="Calibri" w:hAnsi="Times New Roman" w:cs="Times New Roman"/>
          <w:sz w:val="20"/>
          <w:szCs w:val="20"/>
        </w:rPr>
        <w:t>- Неисправности и их последствия, возникшие в результате несвоевременного устранения других неисправностей после их обнаружения.</w:t>
      </w:r>
    </w:p>
    <w:p w:rsidR="004306A9" w:rsidRPr="002B5B38" w:rsidRDefault="004306A9">
      <w:pPr>
        <w:rPr>
          <w:sz w:val="20"/>
          <w:szCs w:val="20"/>
        </w:rPr>
      </w:pPr>
      <w:bookmarkStart w:id="0" w:name="_GoBack"/>
      <w:bookmarkEnd w:id="0"/>
    </w:p>
    <w:sectPr w:rsidR="004306A9" w:rsidRPr="002B5B38" w:rsidSect="002B5B38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A0"/>
    <w:rsid w:val="002B5B38"/>
    <w:rsid w:val="004306A9"/>
    <w:rsid w:val="004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2014-03-28T09:29:00Z</dcterms:created>
  <dcterms:modified xsi:type="dcterms:W3CDTF">2014-03-28T09:30:00Z</dcterms:modified>
</cp:coreProperties>
</file>